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2F" w:rsidRPr="00961ED9" w:rsidRDefault="00961ED9">
      <w:pPr>
        <w:rPr>
          <w:b/>
        </w:rPr>
      </w:pPr>
      <w:r w:rsidRPr="00961ED9">
        <w:rPr>
          <w:b/>
        </w:rPr>
        <w:t>PE Premium Funding</w:t>
      </w:r>
    </w:p>
    <w:p w:rsidR="00961ED9" w:rsidRPr="00961ED9" w:rsidRDefault="00EE0CAE">
      <w:pPr>
        <w:rPr>
          <w:b/>
        </w:rPr>
      </w:pPr>
      <w:r>
        <w:rPr>
          <w:b/>
        </w:rPr>
        <w:t>2015-2016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1ED9" w:rsidRPr="00961ED9" w:rsidTr="00961ED9">
        <w:tc>
          <w:tcPr>
            <w:tcW w:w="3543" w:type="dxa"/>
          </w:tcPr>
          <w:p w:rsidR="00961ED9" w:rsidRPr="00961ED9" w:rsidRDefault="00961ED9">
            <w:pPr>
              <w:rPr>
                <w:b/>
              </w:rPr>
            </w:pPr>
            <w:r w:rsidRPr="00961ED9">
              <w:rPr>
                <w:b/>
              </w:rPr>
              <w:t>Actions</w:t>
            </w:r>
          </w:p>
        </w:tc>
        <w:tc>
          <w:tcPr>
            <w:tcW w:w="3543" w:type="dxa"/>
          </w:tcPr>
          <w:p w:rsidR="00961ED9" w:rsidRPr="00961ED9" w:rsidRDefault="00961ED9">
            <w:pPr>
              <w:rPr>
                <w:b/>
              </w:rPr>
            </w:pPr>
            <w:r w:rsidRPr="00961ED9">
              <w:rPr>
                <w:b/>
              </w:rPr>
              <w:t xml:space="preserve"> Resources</w:t>
            </w:r>
          </w:p>
        </w:tc>
        <w:tc>
          <w:tcPr>
            <w:tcW w:w="3544" w:type="dxa"/>
          </w:tcPr>
          <w:p w:rsidR="00961ED9" w:rsidRPr="00961ED9" w:rsidRDefault="00961ED9">
            <w:pPr>
              <w:rPr>
                <w:b/>
              </w:rPr>
            </w:pPr>
            <w:r w:rsidRPr="00961ED9">
              <w:rPr>
                <w:b/>
              </w:rPr>
              <w:t>Cost</w:t>
            </w:r>
          </w:p>
        </w:tc>
        <w:tc>
          <w:tcPr>
            <w:tcW w:w="3544" w:type="dxa"/>
          </w:tcPr>
          <w:p w:rsidR="00961ED9" w:rsidRPr="00961ED9" w:rsidRDefault="00961ED9">
            <w:pPr>
              <w:rPr>
                <w:b/>
              </w:rPr>
            </w:pPr>
            <w:r w:rsidRPr="00961ED9">
              <w:rPr>
                <w:b/>
              </w:rPr>
              <w:t>Impact</w:t>
            </w:r>
          </w:p>
        </w:tc>
      </w:tr>
      <w:tr w:rsidR="00961ED9" w:rsidTr="00961ED9">
        <w:tc>
          <w:tcPr>
            <w:tcW w:w="3543" w:type="dxa"/>
          </w:tcPr>
          <w:p w:rsidR="00961ED9" w:rsidRDefault="00961ED9">
            <w:r>
              <w:t>To enable children to take part in competitive activities including:</w:t>
            </w:r>
          </w:p>
          <w:p w:rsidR="00961ED9" w:rsidRDefault="00961ED9">
            <w:r>
              <w:t>Swimming galas, Tag Rugby tournament and Gymnastics competition.</w:t>
            </w:r>
          </w:p>
        </w:tc>
        <w:tc>
          <w:tcPr>
            <w:tcW w:w="3543" w:type="dxa"/>
          </w:tcPr>
          <w:p w:rsidR="00961ED9" w:rsidRDefault="00961ED9">
            <w:r>
              <w:t>Buses to transport us to events</w:t>
            </w:r>
          </w:p>
          <w:p w:rsidR="00961ED9" w:rsidRDefault="00961ED9">
            <w:r>
              <w:t>Staff costs to ensure adequate supervision and support</w:t>
            </w:r>
          </w:p>
        </w:tc>
        <w:tc>
          <w:tcPr>
            <w:tcW w:w="3544" w:type="dxa"/>
          </w:tcPr>
          <w:p w:rsidR="00961ED9" w:rsidRDefault="00961ED9">
            <w:r>
              <w:t>£199</w:t>
            </w:r>
          </w:p>
        </w:tc>
        <w:tc>
          <w:tcPr>
            <w:tcW w:w="3544" w:type="dxa"/>
          </w:tcPr>
          <w:p w:rsidR="00961ED9" w:rsidRDefault="00961ED9">
            <w:r>
              <w:t>Children have been able to take part in a range of competitive activities against other schools. The have experienced competitive sport and have been able to use their skills in real contexts.</w:t>
            </w:r>
          </w:p>
        </w:tc>
      </w:tr>
      <w:tr w:rsidR="00961ED9" w:rsidTr="00961ED9">
        <w:tc>
          <w:tcPr>
            <w:tcW w:w="3543" w:type="dxa"/>
          </w:tcPr>
          <w:p w:rsidR="00961ED9" w:rsidRDefault="00DE3820" w:rsidP="00DE3820">
            <w:r>
              <w:t>To improve children’s performance and progress in gymnastics and ensure that they challenge themselves safely.</w:t>
            </w:r>
          </w:p>
        </w:tc>
        <w:tc>
          <w:tcPr>
            <w:tcW w:w="3543" w:type="dxa"/>
          </w:tcPr>
          <w:p w:rsidR="00961ED9" w:rsidRDefault="00DE3820">
            <w:r>
              <w:t>Purchase of super light PE mats and moveable trolley</w:t>
            </w:r>
          </w:p>
        </w:tc>
        <w:tc>
          <w:tcPr>
            <w:tcW w:w="3544" w:type="dxa"/>
          </w:tcPr>
          <w:p w:rsidR="00961ED9" w:rsidRDefault="00DE3820">
            <w:r>
              <w:t>416.40</w:t>
            </w:r>
          </w:p>
        </w:tc>
        <w:tc>
          <w:tcPr>
            <w:tcW w:w="3544" w:type="dxa"/>
          </w:tcPr>
          <w:p w:rsidR="00961ED9" w:rsidRDefault="00DE3820">
            <w:r>
              <w:t>Children are able to set their gymnastics areas as they wish.  They have challenged themselves and, as a result of improved teaching, learning and resources in gymnastics they have been able to demonstrate a high level of skill e.g. in assemblies for parents.  The new gym mats and trolleys have improved safety.</w:t>
            </w:r>
          </w:p>
        </w:tc>
      </w:tr>
      <w:tr w:rsidR="00961ED9" w:rsidTr="00961ED9">
        <w:tc>
          <w:tcPr>
            <w:tcW w:w="3543" w:type="dxa"/>
          </w:tcPr>
          <w:p w:rsidR="00961ED9" w:rsidRDefault="00F72174">
            <w:r>
              <w:t>To ensure all children have active and safe playtimes that encourage physical activity.</w:t>
            </w:r>
          </w:p>
        </w:tc>
        <w:tc>
          <w:tcPr>
            <w:tcW w:w="3543" w:type="dxa"/>
          </w:tcPr>
          <w:p w:rsidR="00961ED9" w:rsidRDefault="0047362D">
            <w:r>
              <w:t>Purchase of playground equipment</w:t>
            </w:r>
          </w:p>
          <w:p w:rsidR="0047362D" w:rsidRDefault="0047362D">
            <w:r>
              <w:t>Purchase of accessible storage for playground equipment (including base and installation)</w:t>
            </w:r>
          </w:p>
          <w:p w:rsidR="0047362D" w:rsidRDefault="0047362D">
            <w:r>
              <w:t>Friendship stop</w:t>
            </w:r>
          </w:p>
          <w:p w:rsidR="0047362D" w:rsidRDefault="0047362D"/>
        </w:tc>
        <w:tc>
          <w:tcPr>
            <w:tcW w:w="3544" w:type="dxa"/>
          </w:tcPr>
          <w:p w:rsidR="00961ED9" w:rsidRDefault="0047362D">
            <w:r>
              <w:t>1442</w:t>
            </w:r>
          </w:p>
        </w:tc>
        <w:tc>
          <w:tcPr>
            <w:tcW w:w="3544" w:type="dxa"/>
          </w:tcPr>
          <w:p w:rsidR="00961ED9" w:rsidRDefault="0047362D">
            <w:r>
              <w:t>Children’s independent play is more active and there is more team play apparent.</w:t>
            </w:r>
          </w:p>
          <w:p w:rsidR="0047362D" w:rsidRDefault="0047362D">
            <w:r>
              <w:t>Playground monitors are able to independently allocate equipment without supervision.</w:t>
            </w:r>
          </w:p>
          <w:p w:rsidR="0047362D" w:rsidRDefault="0047362D">
            <w:r>
              <w:t>All children are able to find friends to play with.</w:t>
            </w:r>
          </w:p>
          <w:p w:rsidR="0047362D" w:rsidRDefault="0047362D">
            <w:r>
              <w:t>As a result, the playground is safer and more active.</w:t>
            </w:r>
          </w:p>
        </w:tc>
      </w:tr>
      <w:tr w:rsidR="00961ED9" w:rsidTr="00961ED9">
        <w:tc>
          <w:tcPr>
            <w:tcW w:w="3543" w:type="dxa"/>
          </w:tcPr>
          <w:p w:rsidR="00961ED9" w:rsidRDefault="00402C79">
            <w:r>
              <w:t xml:space="preserve">To extend opportunities for children to take part in after school sporting activities, including those run by </w:t>
            </w:r>
            <w:r>
              <w:lastRenderedPageBreak/>
              <w:t>pupils themselves.</w:t>
            </w:r>
          </w:p>
        </w:tc>
        <w:tc>
          <w:tcPr>
            <w:tcW w:w="3543" w:type="dxa"/>
          </w:tcPr>
          <w:p w:rsidR="00961ED9" w:rsidRDefault="00402C79">
            <w:r>
              <w:lastRenderedPageBreak/>
              <w:t xml:space="preserve">Purchase of </w:t>
            </w:r>
            <w:proofErr w:type="spellStart"/>
            <w:r>
              <w:t>Quicksticks</w:t>
            </w:r>
            <w:proofErr w:type="spellEnd"/>
            <w:r>
              <w:t xml:space="preserve"> hockey pack</w:t>
            </w:r>
          </w:p>
          <w:p w:rsidR="00402C79" w:rsidRDefault="00402C79">
            <w:r>
              <w:t>Purchase of basketball coaching pack</w:t>
            </w:r>
          </w:p>
        </w:tc>
        <w:tc>
          <w:tcPr>
            <w:tcW w:w="3544" w:type="dxa"/>
          </w:tcPr>
          <w:p w:rsidR="00961ED9" w:rsidRDefault="00402C79">
            <w:r>
              <w:t>471.50</w:t>
            </w:r>
          </w:p>
        </w:tc>
        <w:tc>
          <w:tcPr>
            <w:tcW w:w="3544" w:type="dxa"/>
          </w:tcPr>
          <w:p w:rsidR="00961ED9" w:rsidRDefault="00402C79">
            <w:r>
              <w:t xml:space="preserve">More children have been able to take part in after school sporting activities.  Children have been able </w:t>
            </w:r>
            <w:r>
              <w:lastRenderedPageBreak/>
              <w:t>to organise and run their own after school clubs.</w:t>
            </w:r>
          </w:p>
        </w:tc>
      </w:tr>
      <w:tr w:rsidR="00961ED9" w:rsidTr="00961ED9">
        <w:tc>
          <w:tcPr>
            <w:tcW w:w="3543" w:type="dxa"/>
          </w:tcPr>
          <w:p w:rsidR="00961ED9" w:rsidRDefault="0076284F">
            <w:r>
              <w:lastRenderedPageBreak/>
              <w:t>To ensure all children are able to swim by the end of KS2.</w:t>
            </w:r>
          </w:p>
        </w:tc>
        <w:tc>
          <w:tcPr>
            <w:tcW w:w="3543" w:type="dxa"/>
          </w:tcPr>
          <w:p w:rsidR="00961ED9" w:rsidRDefault="0076284F" w:rsidP="0076284F">
            <w:r>
              <w:t xml:space="preserve">Cost of bus to transport children to swimming </w:t>
            </w:r>
          </w:p>
          <w:p w:rsidR="0076284F" w:rsidRDefault="0076284F" w:rsidP="0076284F">
            <w:r>
              <w:t>Cost of swimming instructors (in addition to staff trained to ASA level 1/2)</w:t>
            </w:r>
          </w:p>
        </w:tc>
        <w:tc>
          <w:tcPr>
            <w:tcW w:w="3544" w:type="dxa"/>
          </w:tcPr>
          <w:p w:rsidR="00961ED9" w:rsidRDefault="0076284F">
            <w:r>
              <w:t>600</w:t>
            </w:r>
          </w:p>
        </w:tc>
        <w:tc>
          <w:tcPr>
            <w:tcW w:w="3544" w:type="dxa"/>
          </w:tcPr>
          <w:p w:rsidR="00961ED9" w:rsidRDefault="0076284F">
            <w:r>
              <w:t>All children leaving at the end of KS2 were able to swim at least 25m unaided.</w:t>
            </w:r>
          </w:p>
          <w:p w:rsidR="0076284F" w:rsidRDefault="0076284F">
            <w:r>
              <w:t>All children developed water confidence.</w:t>
            </w:r>
          </w:p>
        </w:tc>
      </w:tr>
      <w:tr w:rsidR="0076284F" w:rsidTr="00961ED9">
        <w:tc>
          <w:tcPr>
            <w:tcW w:w="3543" w:type="dxa"/>
          </w:tcPr>
          <w:p w:rsidR="0076284F" w:rsidRDefault="0076284F">
            <w:r>
              <w:t>To develop staff expertise in teaching games.</w:t>
            </w:r>
          </w:p>
          <w:p w:rsidR="0076284F" w:rsidRDefault="0076284F">
            <w:r>
              <w:t>To enable children to understand and develop skills in a range of different activities.</w:t>
            </w:r>
          </w:p>
        </w:tc>
        <w:tc>
          <w:tcPr>
            <w:tcW w:w="3543" w:type="dxa"/>
          </w:tcPr>
          <w:p w:rsidR="0076284F" w:rsidRDefault="0076284F" w:rsidP="0076284F">
            <w:r>
              <w:t>Cost of bus to squash courts and staff to supervise tournament</w:t>
            </w:r>
          </w:p>
          <w:p w:rsidR="0076284F" w:rsidRDefault="0076284F" w:rsidP="0076284F"/>
          <w:p w:rsidR="0076284F" w:rsidRDefault="0076284F" w:rsidP="0076284F">
            <w:r>
              <w:t>Cost of rugby development programme for staff and pupils in Y2-6</w:t>
            </w:r>
          </w:p>
        </w:tc>
        <w:tc>
          <w:tcPr>
            <w:tcW w:w="3544" w:type="dxa"/>
          </w:tcPr>
          <w:p w:rsidR="0076284F" w:rsidRDefault="0076284F">
            <w:r>
              <w:t>360</w:t>
            </w:r>
          </w:p>
        </w:tc>
        <w:tc>
          <w:tcPr>
            <w:tcW w:w="3544" w:type="dxa"/>
          </w:tcPr>
          <w:p w:rsidR="0076284F" w:rsidRDefault="00D81D1E">
            <w:r>
              <w:t>Teaching staff have a greater understanding and confidence in teaching rugby and net and wall games.</w:t>
            </w:r>
          </w:p>
          <w:p w:rsidR="00D81D1E" w:rsidRDefault="00D81D1E"/>
          <w:p w:rsidR="00D81D1E" w:rsidRDefault="00D81D1E">
            <w:r>
              <w:t>Children have developed skills required for rugby type activities and net and wall games.</w:t>
            </w:r>
          </w:p>
          <w:p w:rsidR="00D81D1E" w:rsidRDefault="00D81D1E"/>
          <w:p w:rsidR="00D81D1E" w:rsidRDefault="00D81D1E">
            <w:r>
              <w:t>Children have experienced taking part in competitive events relating to their new skills.</w:t>
            </w:r>
          </w:p>
        </w:tc>
      </w:tr>
      <w:tr w:rsidR="00D81D1E" w:rsidTr="00961ED9">
        <w:tc>
          <w:tcPr>
            <w:tcW w:w="3543" w:type="dxa"/>
          </w:tcPr>
          <w:p w:rsidR="00D81D1E" w:rsidRDefault="00857775">
            <w:r>
              <w:t>To enable a safer environment and greater accessibility to PE equipment.</w:t>
            </w:r>
          </w:p>
        </w:tc>
        <w:tc>
          <w:tcPr>
            <w:tcW w:w="3543" w:type="dxa"/>
          </w:tcPr>
          <w:p w:rsidR="00D81D1E" w:rsidRDefault="00857775" w:rsidP="0076284F">
            <w:r>
              <w:t>Purchase of outdoor PE equipment store, path and footing</w:t>
            </w:r>
          </w:p>
        </w:tc>
        <w:tc>
          <w:tcPr>
            <w:tcW w:w="3544" w:type="dxa"/>
          </w:tcPr>
          <w:p w:rsidR="00D81D1E" w:rsidRDefault="00857775">
            <w:r>
              <w:t>1681.50</w:t>
            </w:r>
          </w:p>
        </w:tc>
        <w:tc>
          <w:tcPr>
            <w:tcW w:w="3544" w:type="dxa"/>
          </w:tcPr>
          <w:p w:rsidR="00D81D1E" w:rsidRDefault="00857775">
            <w:r>
              <w:t>Children are able to access PE equipment needed leading to greater creativity, independence and autonomy.</w:t>
            </w:r>
          </w:p>
          <w:p w:rsidR="00857775" w:rsidRDefault="00857775"/>
          <w:p w:rsidR="00857775" w:rsidRDefault="00857775">
            <w:r>
              <w:t>Space has been created in the hall resulting in a safer environment and more room for children to engage in challenging dance and gymnastics opportunities.</w:t>
            </w:r>
          </w:p>
        </w:tc>
      </w:tr>
      <w:tr w:rsidR="00857775" w:rsidTr="00961ED9">
        <w:tc>
          <w:tcPr>
            <w:tcW w:w="3543" w:type="dxa"/>
          </w:tcPr>
          <w:p w:rsidR="00857775" w:rsidRDefault="00857775">
            <w:r>
              <w:t xml:space="preserve">To develop </w:t>
            </w:r>
            <w:proofErr w:type="gramStart"/>
            <w:r>
              <w:t>children’s understanding</w:t>
            </w:r>
            <w:proofErr w:type="gramEnd"/>
            <w:r>
              <w:t xml:space="preserve"> of healthy, active and responsible living.</w:t>
            </w:r>
          </w:p>
        </w:tc>
        <w:tc>
          <w:tcPr>
            <w:tcW w:w="3543" w:type="dxa"/>
          </w:tcPr>
          <w:p w:rsidR="00857775" w:rsidRDefault="00857775" w:rsidP="0076284F">
            <w:r>
              <w:t>Simon Carson’s Sports School Game of Actual Life Programme</w:t>
            </w:r>
          </w:p>
        </w:tc>
        <w:tc>
          <w:tcPr>
            <w:tcW w:w="3544" w:type="dxa"/>
          </w:tcPr>
          <w:p w:rsidR="00857775" w:rsidRDefault="00857775">
            <w:r>
              <w:t>398</w:t>
            </w:r>
          </w:p>
        </w:tc>
        <w:tc>
          <w:tcPr>
            <w:tcW w:w="3544" w:type="dxa"/>
          </w:tcPr>
          <w:p w:rsidR="00857775" w:rsidRDefault="00857775">
            <w:r>
              <w:t xml:space="preserve">Children have a greater understanding of how to be responsible and live healthy active lives linked to our </w:t>
            </w:r>
            <w:proofErr w:type="spellStart"/>
            <w:proofErr w:type="gramStart"/>
            <w:r>
              <w:t>school’s</w:t>
            </w:r>
            <w:proofErr w:type="spellEnd"/>
            <w:proofErr w:type="gramEnd"/>
            <w:r>
              <w:t xml:space="preserve"> and </w:t>
            </w:r>
            <w:r>
              <w:lastRenderedPageBreak/>
              <w:t>British values.</w:t>
            </w:r>
          </w:p>
        </w:tc>
      </w:tr>
      <w:tr w:rsidR="00857775" w:rsidTr="00961ED9">
        <w:tc>
          <w:tcPr>
            <w:tcW w:w="3543" w:type="dxa"/>
          </w:tcPr>
          <w:p w:rsidR="00857775" w:rsidRDefault="00857775">
            <w:r>
              <w:lastRenderedPageBreak/>
              <w:t>To ensure strong subject leadership in PE in order to develop the skills and expertise of all staff.</w:t>
            </w:r>
          </w:p>
        </w:tc>
        <w:tc>
          <w:tcPr>
            <w:tcW w:w="3543" w:type="dxa"/>
          </w:tcPr>
          <w:p w:rsidR="00857775" w:rsidRDefault="00857775" w:rsidP="0076284F">
            <w:r>
              <w:t>Partial salary cost of PE subject leader</w:t>
            </w:r>
          </w:p>
        </w:tc>
        <w:tc>
          <w:tcPr>
            <w:tcW w:w="3544" w:type="dxa"/>
          </w:tcPr>
          <w:p w:rsidR="00857775" w:rsidRDefault="00857775">
            <w:r>
              <w:t>3750</w:t>
            </w:r>
          </w:p>
        </w:tc>
        <w:tc>
          <w:tcPr>
            <w:tcW w:w="3544" w:type="dxa"/>
          </w:tcPr>
          <w:p w:rsidR="00857775" w:rsidRDefault="00857775">
            <w:r>
              <w:t>Staff teaching PE have been supported to ensure challenging and effective planning, teaching, learning and assessment takes place in PE.</w:t>
            </w:r>
          </w:p>
        </w:tc>
      </w:tr>
    </w:tbl>
    <w:p w:rsidR="00961ED9" w:rsidRDefault="00961ED9"/>
    <w:sectPr w:rsidR="00961ED9" w:rsidSect="00961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9"/>
    <w:rsid w:val="00353AE0"/>
    <w:rsid w:val="00402C79"/>
    <w:rsid w:val="0047362D"/>
    <w:rsid w:val="006B5651"/>
    <w:rsid w:val="0076284F"/>
    <w:rsid w:val="00857775"/>
    <w:rsid w:val="00961ED9"/>
    <w:rsid w:val="00D81D1E"/>
    <w:rsid w:val="00DE3820"/>
    <w:rsid w:val="00EC2F35"/>
    <w:rsid w:val="00EE0CAE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Mikeala Morgans</dc:creator>
  <cp:lastModifiedBy>Mikeala Morgans</cp:lastModifiedBy>
  <cp:revision>2</cp:revision>
  <cp:lastPrinted>2016-02-09T08:49:00Z</cp:lastPrinted>
  <dcterms:created xsi:type="dcterms:W3CDTF">2016-02-09T08:50:00Z</dcterms:created>
  <dcterms:modified xsi:type="dcterms:W3CDTF">2016-02-09T08:50:00Z</dcterms:modified>
</cp:coreProperties>
</file>